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57B9D" w:rsidRPr="00212622" w:rsidTr="00A06928">
        <w:trPr>
          <w:trHeight w:val="567"/>
        </w:trPr>
        <w:tc>
          <w:tcPr>
            <w:tcW w:w="4785" w:type="dxa"/>
          </w:tcPr>
          <w:p w:rsidR="00457B9D" w:rsidRPr="00212622" w:rsidRDefault="001C0E09" w:rsidP="00A0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координации и анализа деятельности в учетно-регистрационной сфере</w:t>
            </w:r>
          </w:p>
        </w:tc>
        <w:tc>
          <w:tcPr>
            <w:tcW w:w="4785" w:type="dxa"/>
          </w:tcPr>
          <w:p w:rsidR="00E335F6" w:rsidRPr="00212622" w:rsidRDefault="00E335F6" w:rsidP="00E335F6">
            <w:pPr>
              <w:pStyle w:val="2"/>
              <w:outlineLvl w:val="1"/>
              <w:rPr>
                <w:szCs w:val="28"/>
              </w:rPr>
            </w:pPr>
            <w:r w:rsidRPr="00212622">
              <w:rPr>
                <w:szCs w:val="28"/>
              </w:rPr>
              <w:t>Начальнику отдела организации и контроля</w:t>
            </w:r>
          </w:p>
          <w:p w:rsidR="00457B9D" w:rsidRPr="00212622" w:rsidRDefault="00E335F6" w:rsidP="00E33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2622">
              <w:rPr>
                <w:rFonts w:ascii="Times New Roman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 w:rsidRPr="00212622">
              <w:rPr>
                <w:rFonts w:ascii="Times New Roman" w:hAnsi="Times New Roman" w:cs="Times New Roman"/>
                <w:sz w:val="28"/>
                <w:szCs w:val="28"/>
              </w:rPr>
              <w:t>Аксариной</w:t>
            </w:r>
            <w:proofErr w:type="spellEnd"/>
          </w:p>
        </w:tc>
      </w:tr>
      <w:tr w:rsidR="00457B9D" w:rsidRPr="00212622" w:rsidTr="00833E88">
        <w:tc>
          <w:tcPr>
            <w:tcW w:w="4785" w:type="dxa"/>
          </w:tcPr>
          <w:p w:rsidR="00457B9D" w:rsidRPr="00212622" w:rsidRDefault="00457B9D" w:rsidP="00833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457B9D" w:rsidRPr="00212622" w:rsidRDefault="00457B9D" w:rsidP="00833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B9D" w:rsidRPr="00212622" w:rsidTr="00833E88">
        <w:tc>
          <w:tcPr>
            <w:tcW w:w="4785" w:type="dxa"/>
          </w:tcPr>
          <w:p w:rsidR="00457B9D" w:rsidRPr="00212622" w:rsidRDefault="00457B9D" w:rsidP="00833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B9D" w:rsidRPr="00212622" w:rsidRDefault="00457B9D" w:rsidP="00833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B9D" w:rsidRPr="00212622" w:rsidRDefault="00457B9D" w:rsidP="0083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22">
              <w:rPr>
                <w:rFonts w:ascii="Times New Roman" w:hAnsi="Times New Roman" w:cs="Times New Roman"/>
                <w:sz w:val="28"/>
                <w:szCs w:val="28"/>
              </w:rPr>
              <w:t xml:space="preserve">СЛУЖЕБНАЯ ЗАПИСКА </w:t>
            </w:r>
          </w:p>
          <w:p w:rsidR="00457B9D" w:rsidRDefault="00C30AA8" w:rsidP="00215049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212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5F6" w:rsidRPr="00212622">
              <w:rPr>
                <w:rFonts w:ascii="Times New Roman" w:hAnsi="Times New Roman" w:cs="Times New Roman"/>
                <w:sz w:val="28"/>
                <w:szCs w:val="28"/>
              </w:rPr>
              <w:t>7.07</w:t>
            </w:r>
            <w:r w:rsidR="00215049" w:rsidRPr="00212622">
              <w:rPr>
                <w:rFonts w:ascii="Times New Roman" w:hAnsi="Times New Roman" w:cs="Times New Roman"/>
                <w:sz w:val="28"/>
                <w:szCs w:val="28"/>
              </w:rPr>
              <w:t xml:space="preserve">.2017 № </w:t>
            </w:r>
            <w:r w:rsidR="00E335F6" w:rsidRPr="00212622">
              <w:rPr>
                <w:rFonts w:ascii="Times New Roman" w:hAnsi="Times New Roman" w:cs="Times New Roman"/>
                <w:sz w:val="28"/>
                <w:szCs w:val="28"/>
              </w:rPr>
              <w:t>7-761</w:t>
            </w:r>
          </w:p>
          <w:p w:rsidR="00212622" w:rsidRPr="00212622" w:rsidRDefault="00212622" w:rsidP="00215049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B9D" w:rsidRPr="00212622" w:rsidRDefault="00457B9D" w:rsidP="00833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457B9D" w:rsidRPr="00212622" w:rsidRDefault="00457B9D" w:rsidP="0083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35F6" w:rsidRPr="00212622" w:rsidRDefault="00E335F6" w:rsidP="00E33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262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отдела </w:t>
            </w:r>
          </w:p>
          <w:p w:rsidR="00457B9D" w:rsidRPr="00212622" w:rsidRDefault="00E335F6" w:rsidP="00E33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2622">
              <w:rPr>
                <w:rFonts w:ascii="Times New Roman" w:hAnsi="Times New Roman" w:cs="Times New Roman"/>
                <w:sz w:val="28"/>
                <w:szCs w:val="28"/>
              </w:rPr>
              <w:t>С.И. Ильиных</w:t>
            </w:r>
          </w:p>
        </w:tc>
      </w:tr>
    </w:tbl>
    <w:p w:rsidR="00E335F6" w:rsidRDefault="00E335F6" w:rsidP="00E335F6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335F6">
        <w:rPr>
          <w:rFonts w:ascii="Times New Roman" w:hAnsi="Times New Roman" w:cs="Times New Roman"/>
          <w:sz w:val="28"/>
          <w:szCs w:val="28"/>
        </w:rPr>
        <w:t>Уважаемая Наталья Александровна!</w:t>
      </w:r>
    </w:p>
    <w:p w:rsidR="00E335F6" w:rsidRDefault="00E335F6" w:rsidP="00E335F6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06E12" w:rsidRPr="00D06E12" w:rsidRDefault="00D06E12" w:rsidP="005F6521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E12">
        <w:rPr>
          <w:rFonts w:ascii="Times New Roman" w:hAnsi="Times New Roman" w:cs="Times New Roman"/>
          <w:sz w:val="28"/>
          <w:szCs w:val="28"/>
        </w:rPr>
        <w:t xml:space="preserve">Направляем вам </w:t>
      </w:r>
      <w:r w:rsidR="00A310C2">
        <w:rPr>
          <w:rFonts w:ascii="Times New Roman" w:hAnsi="Times New Roman" w:cs="Times New Roman"/>
          <w:sz w:val="28"/>
          <w:szCs w:val="28"/>
        </w:rPr>
        <w:t>памятку на тему: «Порядок установления границ земельных участков, находящихся в собственности»</w:t>
      </w:r>
      <w:r w:rsidR="00212622">
        <w:rPr>
          <w:rFonts w:ascii="Times New Roman" w:hAnsi="Times New Roman" w:cs="Times New Roman"/>
          <w:sz w:val="28"/>
          <w:szCs w:val="28"/>
        </w:rPr>
        <w:t>.</w:t>
      </w:r>
    </w:p>
    <w:p w:rsidR="00D06E12" w:rsidRPr="00D06E12" w:rsidRDefault="00D06E12" w:rsidP="00D06E1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B65A3A" w:rsidRDefault="00212622" w:rsidP="00D06E1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1</w:t>
      </w:r>
      <w:r w:rsidR="00D06E12" w:rsidRPr="00D06E12">
        <w:rPr>
          <w:rFonts w:ascii="Times New Roman" w:hAnsi="Times New Roman" w:cs="Times New Roman"/>
          <w:sz w:val="28"/>
          <w:szCs w:val="28"/>
        </w:rPr>
        <w:t xml:space="preserve"> л. в  эл. виде.</w:t>
      </w:r>
    </w:p>
    <w:p w:rsidR="00976C7B" w:rsidRDefault="00976C7B" w:rsidP="00E053F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76C7B" w:rsidRDefault="00976C7B" w:rsidP="00E053F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76C7B" w:rsidRDefault="00976C7B" w:rsidP="00E053F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76C7B" w:rsidRDefault="00976C7B" w:rsidP="00E053F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76C7B" w:rsidRDefault="00976C7B" w:rsidP="00E053F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76C7B" w:rsidRDefault="00976C7B" w:rsidP="00E053F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76C7B" w:rsidRDefault="00976C7B" w:rsidP="00E053F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76C7B" w:rsidRDefault="00976C7B" w:rsidP="00E053F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76C7B" w:rsidRDefault="00976C7B" w:rsidP="00E053F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212622" w:rsidRDefault="00212622" w:rsidP="00E053F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212622" w:rsidRDefault="00212622" w:rsidP="00E053F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76C7B" w:rsidRDefault="00976C7B" w:rsidP="00E053F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215049" w:rsidRDefault="00215049" w:rsidP="00E053F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4474E" w:rsidRDefault="0094474E" w:rsidP="00E053F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215049" w:rsidRDefault="00215049" w:rsidP="00E053F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Кузнецова</w:t>
      </w:r>
    </w:p>
    <w:p w:rsidR="00215049" w:rsidRDefault="00215049" w:rsidP="00E053F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210-36-99</w:t>
      </w:r>
    </w:p>
    <w:p w:rsidR="007A6DA6" w:rsidRPr="006B3345" w:rsidRDefault="007A6DA6" w:rsidP="006B3345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B3345">
        <w:rPr>
          <w:rFonts w:ascii="Times New Roman" w:hAnsi="Times New Roman" w:cs="Times New Roman"/>
          <w:b/>
          <w:sz w:val="27"/>
          <w:szCs w:val="27"/>
        </w:rPr>
        <w:lastRenderedPageBreak/>
        <w:t>Порядок установления границ земельных участков, находящихся в собственности</w:t>
      </w:r>
    </w:p>
    <w:p w:rsidR="00B51BA2" w:rsidRPr="00B51BA2" w:rsidRDefault="00B51BA2" w:rsidP="006B3345">
      <w:pPr>
        <w:tabs>
          <w:tab w:val="left" w:pos="142"/>
        </w:tabs>
        <w:spacing w:line="240" w:lineRule="auto"/>
        <w:ind w:left="-567" w:firstLine="283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bookmarkStart w:id="0" w:name="_GoBack"/>
      <w:bookmarkEnd w:id="0"/>
      <w:r w:rsidRPr="00B51BA2">
        <w:rPr>
          <w:rFonts w:ascii="Times New Roman" w:eastAsia="Calibri" w:hAnsi="Times New Roman" w:cs="Times New Roman"/>
          <w:b/>
          <w:sz w:val="27"/>
          <w:szCs w:val="27"/>
        </w:rPr>
        <w:t>Какие документы необходимы для уточнения местоположения границ:</w:t>
      </w:r>
    </w:p>
    <w:p w:rsidR="00B51BA2" w:rsidRPr="00B51BA2" w:rsidRDefault="00B51BA2" w:rsidP="006B3345">
      <w:pPr>
        <w:numPr>
          <w:ilvl w:val="0"/>
          <w:numId w:val="1"/>
        </w:numPr>
        <w:tabs>
          <w:tab w:val="left" w:pos="142"/>
        </w:tabs>
        <w:spacing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B51BA2">
        <w:rPr>
          <w:rFonts w:ascii="Times New Roman" w:eastAsia="Calibri" w:hAnsi="Times New Roman" w:cs="Times New Roman"/>
          <w:b/>
          <w:sz w:val="27"/>
          <w:szCs w:val="27"/>
        </w:rPr>
        <w:t>Документ, удостоверяющий личность заявителя</w:t>
      </w:r>
    </w:p>
    <w:p w:rsidR="00B51BA2" w:rsidRPr="00B51BA2" w:rsidRDefault="00B51BA2" w:rsidP="006B3345">
      <w:pPr>
        <w:numPr>
          <w:ilvl w:val="0"/>
          <w:numId w:val="1"/>
        </w:numPr>
        <w:tabs>
          <w:tab w:val="left" w:pos="142"/>
        </w:tabs>
        <w:spacing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51BA2">
        <w:rPr>
          <w:rFonts w:ascii="Times New Roman" w:eastAsia="Calibri" w:hAnsi="Times New Roman" w:cs="Times New Roman"/>
          <w:b/>
          <w:sz w:val="27"/>
          <w:szCs w:val="27"/>
        </w:rPr>
        <w:t>Заявление о государственном кадастровом учете изменений объекта недвижимости.</w:t>
      </w:r>
      <w:r w:rsidRPr="00B51BA2">
        <w:rPr>
          <w:rFonts w:ascii="Times New Roman" w:eastAsia="Calibri" w:hAnsi="Times New Roman" w:cs="Times New Roman"/>
          <w:sz w:val="27"/>
          <w:szCs w:val="27"/>
        </w:rPr>
        <w:t xml:space="preserve">  Заявление об учете изменений вправе подать собственник или представитель собственника. Если с заявлением обращается представитель, необходимо представить нотариально удостоверенную доверенность. С заявлением об учете изменений  можно обратиться в КГАУ «Пермский краевой многофункциональный центр предоставления государственных и муниципальных услуг Пермского края или в пункты приема Филиала ФГБУ «ФКП Росреестра» по </w:t>
      </w:r>
      <w:proofErr w:type="gramStart"/>
      <w:r w:rsidRPr="00B51BA2">
        <w:rPr>
          <w:rFonts w:ascii="Times New Roman" w:eastAsia="Calibri" w:hAnsi="Times New Roman" w:cs="Times New Roman"/>
          <w:sz w:val="27"/>
          <w:szCs w:val="27"/>
        </w:rPr>
        <w:t>Пермскому</w:t>
      </w:r>
      <w:proofErr w:type="gramEnd"/>
      <w:r w:rsidRPr="00B51BA2">
        <w:rPr>
          <w:rFonts w:ascii="Times New Roman" w:eastAsia="Calibri" w:hAnsi="Times New Roman" w:cs="Times New Roman"/>
          <w:sz w:val="27"/>
          <w:szCs w:val="27"/>
        </w:rPr>
        <w:t>.</w:t>
      </w:r>
    </w:p>
    <w:p w:rsidR="00B51BA2" w:rsidRPr="00B51BA2" w:rsidRDefault="00B51BA2" w:rsidP="006B3345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51BA2">
        <w:rPr>
          <w:rFonts w:ascii="Times New Roman" w:eastAsia="Calibri" w:hAnsi="Times New Roman" w:cs="Times New Roman"/>
          <w:b/>
          <w:sz w:val="27"/>
          <w:szCs w:val="27"/>
        </w:rPr>
        <w:t>Межевой план земельного участка.</w:t>
      </w:r>
      <w:r w:rsidRPr="00B51BA2">
        <w:rPr>
          <w:rFonts w:ascii="Times New Roman" w:eastAsia="Calibri" w:hAnsi="Times New Roman" w:cs="Times New Roman"/>
          <w:sz w:val="27"/>
          <w:szCs w:val="27"/>
        </w:rPr>
        <w:t xml:space="preserve"> Для оформления межевого плана необходимо заключить договор на его подготовку с кадастровым инженером, имеющим квалификационный аттестат. </w:t>
      </w:r>
      <w:r w:rsidRPr="00B51BA2">
        <w:rPr>
          <w:rFonts w:ascii="Times New Roman" w:eastAsia="Calibri" w:hAnsi="Times New Roman" w:cs="Times New Roman"/>
          <w:sz w:val="27"/>
          <w:szCs w:val="27"/>
        </w:rPr>
        <w:tab/>
        <w:t xml:space="preserve">На сайте Росреестра можно ознакомиться со списком всех аттестованных кадастровых инженеров в Российской Федерации. </w:t>
      </w:r>
    </w:p>
    <w:p w:rsidR="00B51BA2" w:rsidRPr="00B51BA2" w:rsidRDefault="00B51BA2" w:rsidP="006B3345">
      <w:pPr>
        <w:tabs>
          <w:tab w:val="left" w:pos="142"/>
        </w:tabs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51BA2">
        <w:rPr>
          <w:rFonts w:ascii="Times New Roman" w:eastAsia="Calibri" w:hAnsi="Times New Roman" w:cs="Times New Roman"/>
          <w:sz w:val="27"/>
          <w:szCs w:val="27"/>
        </w:rPr>
        <w:t xml:space="preserve">      В договоре на выполнение кадастровых работ следует предусмотреть обязанность кадастрового инженера по проверке подготовленного межевого плана участка через сервис «Личный кабинет кадастрового инженера» на сайте Росреестра и определить границы земельного участка с фактическим выносом на местность и их передаче по акту. </w:t>
      </w:r>
    </w:p>
    <w:p w:rsidR="00B51BA2" w:rsidRPr="00B51BA2" w:rsidRDefault="00B51BA2" w:rsidP="006B3345">
      <w:pPr>
        <w:tabs>
          <w:tab w:val="left" w:pos="142"/>
        </w:tabs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51BA2">
        <w:rPr>
          <w:rFonts w:ascii="Times New Roman" w:eastAsia="Calibri" w:hAnsi="Times New Roman" w:cs="Times New Roman"/>
          <w:sz w:val="27"/>
          <w:szCs w:val="27"/>
        </w:rPr>
        <w:t xml:space="preserve">      При подготовке межевого плана кадастровый инженер, в случае, если в результате кадастровых работ уточнено местоположение границ смежных с </w:t>
      </w:r>
      <w:proofErr w:type="gramStart"/>
      <w:r w:rsidRPr="00B51BA2">
        <w:rPr>
          <w:rFonts w:ascii="Times New Roman" w:eastAsia="Calibri" w:hAnsi="Times New Roman" w:cs="Times New Roman"/>
          <w:sz w:val="27"/>
          <w:szCs w:val="27"/>
        </w:rPr>
        <w:t>образуемым</w:t>
      </w:r>
      <w:proofErr w:type="gramEnd"/>
      <w:r w:rsidRPr="00B51BA2">
        <w:rPr>
          <w:rFonts w:ascii="Times New Roman" w:eastAsia="Calibri" w:hAnsi="Times New Roman" w:cs="Times New Roman"/>
          <w:sz w:val="27"/>
          <w:szCs w:val="27"/>
        </w:rPr>
        <w:t xml:space="preserve"> земельных участков, сведения о которых внесены в Государственный кадастр недвижимости, должен оформить акт согласования местоположения границ земельного участка с правообладателями соседних земельных участков. Нарушение процедуры согласования границ со смежными землепользователями может привести к оспариванию результатов межевания соседями.</w:t>
      </w:r>
    </w:p>
    <w:p w:rsidR="00B51BA2" w:rsidRPr="00B51BA2" w:rsidRDefault="00B51BA2" w:rsidP="006B3345">
      <w:pPr>
        <w:tabs>
          <w:tab w:val="left" w:pos="142"/>
        </w:tabs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51BA2">
        <w:rPr>
          <w:rFonts w:ascii="Times New Roman" w:eastAsia="Calibri" w:hAnsi="Times New Roman" w:cs="Times New Roman"/>
          <w:sz w:val="27"/>
          <w:szCs w:val="27"/>
        </w:rPr>
        <w:t xml:space="preserve">    ВНИМАНИЕ! </w:t>
      </w:r>
      <w:proofErr w:type="gramStart"/>
      <w:r w:rsidRPr="00B51BA2">
        <w:rPr>
          <w:rFonts w:ascii="Times New Roman" w:eastAsia="Calibri" w:hAnsi="Times New Roman" w:cs="Times New Roman"/>
          <w:sz w:val="27"/>
          <w:szCs w:val="27"/>
        </w:rPr>
        <w:t>Если по результатам рассмотрения поданного Вами заявления о постановке на кадастровый учёт или об учёте изменений (при уточнении границ земельного участка) с межевым планом, подготовленным кадастровым инженером, Вы получаете решение о приостановлении государственного кадастрового учёта по причине допущенных кадастровым инженером ошибок, то такие ошибки кадастровый инженер обязан Вам  устранить бесплатно в самые короткие сроки.</w:t>
      </w:r>
      <w:proofErr w:type="gramEnd"/>
    </w:p>
    <w:p w:rsidR="00B51BA2" w:rsidRPr="00B51BA2" w:rsidRDefault="00B51BA2" w:rsidP="006B3345">
      <w:pPr>
        <w:tabs>
          <w:tab w:val="left" w:pos="142"/>
        </w:tabs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51BA2">
        <w:rPr>
          <w:rFonts w:ascii="Times New Roman" w:eastAsia="Calibri" w:hAnsi="Times New Roman" w:cs="Times New Roman"/>
          <w:i/>
          <w:sz w:val="27"/>
          <w:szCs w:val="27"/>
          <w:u w:val="single"/>
        </w:rPr>
        <w:t>Обращаем внимание владельцев земельных участков!</w:t>
      </w:r>
      <w:r w:rsidRPr="00B51BA2">
        <w:rPr>
          <w:rFonts w:ascii="Times New Roman" w:eastAsia="Calibri" w:hAnsi="Times New Roman" w:cs="Times New Roman"/>
          <w:sz w:val="27"/>
          <w:szCs w:val="27"/>
        </w:rPr>
        <w:t xml:space="preserve"> При неуточненных границах земельного участка есть риск возникновения споров с соседями или нарушения земельного законодательства в части самовольного захвата части земельного участка. </w:t>
      </w:r>
    </w:p>
    <w:p w:rsidR="00B51BA2" w:rsidRPr="00B51BA2" w:rsidRDefault="00B51BA2" w:rsidP="006B3345">
      <w:pPr>
        <w:tabs>
          <w:tab w:val="left" w:pos="142"/>
        </w:tabs>
        <w:spacing w:line="240" w:lineRule="auto"/>
        <w:ind w:left="-567" w:firstLine="28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51BA2">
        <w:rPr>
          <w:rFonts w:ascii="Times New Roman" w:eastAsia="Calibri" w:hAnsi="Times New Roman" w:cs="Times New Roman"/>
          <w:i/>
          <w:sz w:val="27"/>
          <w:szCs w:val="27"/>
          <w:u w:val="single"/>
        </w:rPr>
        <w:t>При одновременном проведении кадастровых работ по уточнению границ земельных участков несколькими соседями некоторые кадастровые инженеры предлагают скидки по стоимости кадастровых работ.</w:t>
      </w:r>
    </w:p>
    <w:p w:rsidR="00B51BA2" w:rsidRPr="00B51BA2" w:rsidRDefault="00B51BA2" w:rsidP="006B3345">
      <w:pPr>
        <w:tabs>
          <w:tab w:val="left" w:pos="142"/>
        </w:tabs>
        <w:spacing w:line="240" w:lineRule="auto"/>
        <w:ind w:left="-567" w:firstLine="28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51BA2">
        <w:rPr>
          <w:rFonts w:ascii="Times New Roman" w:eastAsia="Calibri" w:hAnsi="Times New Roman" w:cs="Times New Roman"/>
          <w:sz w:val="27"/>
          <w:szCs w:val="27"/>
        </w:rPr>
        <w:t>Для того</w:t>
      </w:r>
      <w:proofErr w:type="gramStart"/>
      <w:r w:rsidRPr="00B51BA2">
        <w:rPr>
          <w:rFonts w:ascii="Times New Roman" w:eastAsia="Calibri" w:hAnsi="Times New Roman" w:cs="Times New Roman"/>
          <w:sz w:val="27"/>
          <w:szCs w:val="27"/>
        </w:rPr>
        <w:t>,</w:t>
      </w:r>
      <w:proofErr w:type="gramEnd"/>
      <w:r w:rsidRPr="00B51BA2">
        <w:rPr>
          <w:rFonts w:ascii="Times New Roman" w:eastAsia="Calibri" w:hAnsi="Times New Roman" w:cs="Times New Roman"/>
          <w:sz w:val="27"/>
          <w:szCs w:val="27"/>
        </w:rPr>
        <w:t xml:space="preserve"> чтобы избежать вышеуказанных негативных последствий рекомендуем провести кадастровые работы по уточнению местоположения границ и площади земельных участков, а затем представить выше перечисленные документы в Управление Росреестра по Пермскому краю для внесения информации в Единый государственный реестр недвижимости.</w:t>
      </w:r>
    </w:p>
    <w:sectPr w:rsidR="00B51BA2" w:rsidRPr="00B51BA2" w:rsidSect="006B3345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C7" w:rsidRDefault="002922C7" w:rsidP="00457B9D">
      <w:pPr>
        <w:spacing w:after="0" w:line="240" w:lineRule="auto"/>
      </w:pPr>
      <w:r>
        <w:separator/>
      </w:r>
    </w:p>
  </w:endnote>
  <w:endnote w:type="continuationSeparator" w:id="0">
    <w:p w:rsidR="002922C7" w:rsidRDefault="002922C7" w:rsidP="00457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C7" w:rsidRDefault="002922C7" w:rsidP="00457B9D">
      <w:pPr>
        <w:spacing w:after="0" w:line="240" w:lineRule="auto"/>
      </w:pPr>
      <w:r>
        <w:separator/>
      </w:r>
    </w:p>
  </w:footnote>
  <w:footnote w:type="continuationSeparator" w:id="0">
    <w:p w:rsidR="002922C7" w:rsidRDefault="002922C7" w:rsidP="00457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A0517"/>
    <w:multiLevelType w:val="hybridMultilevel"/>
    <w:tmpl w:val="53F68CE0"/>
    <w:lvl w:ilvl="0" w:tplc="DB24986A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9D"/>
    <w:rsid w:val="00017C24"/>
    <w:rsid w:val="0003392C"/>
    <w:rsid w:val="00045641"/>
    <w:rsid w:val="0007287F"/>
    <w:rsid w:val="00077C97"/>
    <w:rsid w:val="0013569B"/>
    <w:rsid w:val="001A17D9"/>
    <w:rsid w:val="001C0E09"/>
    <w:rsid w:val="001E6802"/>
    <w:rsid w:val="00212622"/>
    <w:rsid w:val="00215049"/>
    <w:rsid w:val="002922C7"/>
    <w:rsid w:val="002D557A"/>
    <w:rsid w:val="00333501"/>
    <w:rsid w:val="00375744"/>
    <w:rsid w:val="003D37EF"/>
    <w:rsid w:val="003E5D3C"/>
    <w:rsid w:val="003E641F"/>
    <w:rsid w:val="00457B9D"/>
    <w:rsid w:val="004F0070"/>
    <w:rsid w:val="00503E47"/>
    <w:rsid w:val="005E0A8C"/>
    <w:rsid w:val="005F6521"/>
    <w:rsid w:val="0060640D"/>
    <w:rsid w:val="006620B9"/>
    <w:rsid w:val="006B2C36"/>
    <w:rsid w:val="006B3345"/>
    <w:rsid w:val="007034E8"/>
    <w:rsid w:val="00745D42"/>
    <w:rsid w:val="007A6DA6"/>
    <w:rsid w:val="00846314"/>
    <w:rsid w:val="008D06E9"/>
    <w:rsid w:val="00935C64"/>
    <w:rsid w:val="00941AFD"/>
    <w:rsid w:val="0094474E"/>
    <w:rsid w:val="00976C7B"/>
    <w:rsid w:val="00A06928"/>
    <w:rsid w:val="00A310C2"/>
    <w:rsid w:val="00B355DF"/>
    <w:rsid w:val="00B51BA2"/>
    <w:rsid w:val="00B65A3A"/>
    <w:rsid w:val="00B9194D"/>
    <w:rsid w:val="00C30AA8"/>
    <w:rsid w:val="00C54FCC"/>
    <w:rsid w:val="00D06E12"/>
    <w:rsid w:val="00DB349B"/>
    <w:rsid w:val="00DD2251"/>
    <w:rsid w:val="00E053FF"/>
    <w:rsid w:val="00E335F6"/>
    <w:rsid w:val="00F3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9D"/>
  </w:style>
  <w:style w:type="paragraph" w:styleId="2">
    <w:name w:val="heading 2"/>
    <w:basedOn w:val="a"/>
    <w:next w:val="a"/>
    <w:link w:val="20"/>
    <w:qFormat/>
    <w:rsid w:val="00A0692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0692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7B9D"/>
  </w:style>
  <w:style w:type="paragraph" w:styleId="a5">
    <w:name w:val="footer"/>
    <w:basedOn w:val="a"/>
    <w:link w:val="a6"/>
    <w:uiPriority w:val="99"/>
    <w:unhideWhenUsed/>
    <w:rsid w:val="0045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7B9D"/>
  </w:style>
  <w:style w:type="table" w:styleId="a7">
    <w:name w:val="Table Grid"/>
    <w:basedOn w:val="a1"/>
    <w:uiPriority w:val="59"/>
    <w:rsid w:val="00457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A069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69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d">
    <w:name w:val="d"/>
    <w:basedOn w:val="a0"/>
    <w:rsid w:val="00976C7B"/>
    <w:rPr>
      <w:rFonts w:ascii="Tahoma" w:hAnsi="Tahoma" w:cs="Tahoma" w:hint="default"/>
      <w:sz w:val="16"/>
      <w:szCs w:val="16"/>
      <w:shd w:val="clear" w:color="auto" w:fill="FFFFFF"/>
    </w:rPr>
  </w:style>
  <w:style w:type="paragraph" w:styleId="a8">
    <w:name w:val="List Paragraph"/>
    <w:basedOn w:val="a"/>
    <w:uiPriority w:val="34"/>
    <w:qFormat/>
    <w:rsid w:val="00017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9D"/>
  </w:style>
  <w:style w:type="paragraph" w:styleId="2">
    <w:name w:val="heading 2"/>
    <w:basedOn w:val="a"/>
    <w:next w:val="a"/>
    <w:link w:val="20"/>
    <w:qFormat/>
    <w:rsid w:val="00A0692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0692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7B9D"/>
  </w:style>
  <w:style w:type="paragraph" w:styleId="a5">
    <w:name w:val="footer"/>
    <w:basedOn w:val="a"/>
    <w:link w:val="a6"/>
    <w:uiPriority w:val="99"/>
    <w:unhideWhenUsed/>
    <w:rsid w:val="0045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7B9D"/>
  </w:style>
  <w:style w:type="table" w:styleId="a7">
    <w:name w:val="Table Grid"/>
    <w:basedOn w:val="a1"/>
    <w:uiPriority w:val="59"/>
    <w:rsid w:val="00457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A069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69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d">
    <w:name w:val="d"/>
    <w:basedOn w:val="a0"/>
    <w:rsid w:val="00976C7B"/>
    <w:rPr>
      <w:rFonts w:ascii="Tahoma" w:hAnsi="Tahoma" w:cs="Tahoma" w:hint="default"/>
      <w:sz w:val="16"/>
      <w:szCs w:val="16"/>
      <w:shd w:val="clear" w:color="auto" w:fill="FFFFFF"/>
    </w:rPr>
  </w:style>
  <w:style w:type="paragraph" w:styleId="a8">
    <w:name w:val="List Paragraph"/>
    <w:basedOn w:val="a"/>
    <w:uiPriority w:val="34"/>
    <w:qFormat/>
    <w:rsid w:val="00017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Кузнецова_ЕА</dc:creator>
  <cp:lastModifiedBy>Кузнецова_ЕА</cp:lastModifiedBy>
  <cp:revision>12</cp:revision>
  <cp:lastPrinted>2017-03-30T04:58:00Z</cp:lastPrinted>
  <dcterms:created xsi:type="dcterms:W3CDTF">2017-07-17T12:34:00Z</dcterms:created>
  <dcterms:modified xsi:type="dcterms:W3CDTF">2017-07-18T09:48:00Z</dcterms:modified>
</cp:coreProperties>
</file>