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3C" w:rsidRPr="00AA0F3C" w:rsidRDefault="00AA0F3C" w:rsidP="00AA0F3C">
      <w:pPr>
        <w:contextualSpacing/>
        <w:mirrorIndent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0F3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AA0F3C" w:rsidRDefault="00AA0F3C" w:rsidP="00AA0F3C">
      <w:pPr>
        <w:contextualSpacing/>
        <w:mirrorIndent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0F3C">
        <w:rPr>
          <w:rFonts w:ascii="Times New Roman" w:hAnsi="Times New Roman" w:cs="Times New Roman"/>
          <w:b/>
          <w:sz w:val="28"/>
          <w:szCs w:val="28"/>
        </w:rPr>
        <w:t xml:space="preserve">СЕРЕБРЯНСКОГО СЕЛЬСКОГО ПОСЕЛЕНИЯ </w:t>
      </w:r>
    </w:p>
    <w:p w:rsidR="00AA0F3C" w:rsidRDefault="00AA0F3C" w:rsidP="00AA0F3C">
      <w:pPr>
        <w:contextualSpacing/>
        <w:mirrorIndent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ГАЙНСКОГО МУНИЦИПАЛЬНОГО РАЙОНА </w:t>
      </w:r>
    </w:p>
    <w:p w:rsidR="00AA0F3C" w:rsidRPr="00AA0F3C" w:rsidRDefault="00AA0F3C" w:rsidP="00AA0F3C">
      <w:pPr>
        <w:contextualSpacing/>
        <w:mirrorIndent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AA0F3C" w:rsidRPr="00AA0F3C" w:rsidRDefault="00AA0F3C" w:rsidP="00AA0F3C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3C" w:rsidRPr="00AA0F3C" w:rsidRDefault="00AA0F3C" w:rsidP="00AA0F3C">
      <w:pPr>
        <w:ind w:left="3600"/>
        <w:contextualSpacing/>
        <w:mirrorIndent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0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AA0F3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A0F3C">
        <w:rPr>
          <w:rFonts w:ascii="Times New Roman" w:hAnsi="Times New Roman" w:cs="Times New Roman"/>
          <w:b/>
          <w:sz w:val="28"/>
          <w:szCs w:val="28"/>
        </w:rPr>
        <w:t xml:space="preserve"> Е Ш Е Н И Е    </w:t>
      </w:r>
    </w:p>
    <w:p w:rsidR="00AA0F3C" w:rsidRPr="00AA0F3C" w:rsidRDefault="00AA0F3C" w:rsidP="00AA0F3C">
      <w:pPr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A0F3C">
        <w:rPr>
          <w:rFonts w:ascii="Times New Roman" w:hAnsi="Times New Roman" w:cs="Times New Roman"/>
          <w:b/>
          <w:sz w:val="28"/>
          <w:szCs w:val="28"/>
        </w:rPr>
        <w:tab/>
      </w:r>
      <w:r w:rsidRPr="00AA0F3C">
        <w:rPr>
          <w:rFonts w:ascii="Times New Roman" w:hAnsi="Times New Roman" w:cs="Times New Roman"/>
          <w:b/>
          <w:sz w:val="28"/>
          <w:szCs w:val="28"/>
        </w:rPr>
        <w:tab/>
      </w:r>
    </w:p>
    <w:p w:rsidR="00AA0F3C" w:rsidRPr="00AA0F3C" w:rsidRDefault="009160CB" w:rsidP="00AA0F3C">
      <w:pPr>
        <w:contextualSpacing/>
        <w:mirrorIndent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30.01</w:t>
      </w:r>
      <w:r w:rsidR="009B26D5">
        <w:rPr>
          <w:rFonts w:ascii="Times New Roman" w:hAnsi="Times New Roman" w:cs="Times New Roman"/>
          <w:b/>
          <w:sz w:val="28"/>
        </w:rPr>
        <w:t>.2019</w:t>
      </w:r>
      <w:r w:rsidR="00AA0F3C" w:rsidRPr="00AA0F3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№</w:t>
      </w:r>
      <w:r w:rsidR="00E9149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 w:rsidR="00AA0F3C" w:rsidRPr="00AA0F3C">
        <w:rPr>
          <w:rFonts w:ascii="Times New Roman" w:hAnsi="Times New Roman" w:cs="Times New Roman"/>
          <w:sz w:val="28"/>
        </w:rPr>
        <w:t xml:space="preserve">    </w:t>
      </w:r>
    </w:p>
    <w:p w:rsidR="00AA0F3C" w:rsidRPr="0069757E" w:rsidRDefault="00AA0F3C" w:rsidP="00AA0F3C">
      <w:pPr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69757E">
        <w:rPr>
          <w:rFonts w:ascii="Times New Roman" w:hAnsi="Times New Roman" w:cs="Times New Roman"/>
          <w:b/>
          <w:sz w:val="28"/>
        </w:rPr>
        <w:t xml:space="preserve">                                    </w:t>
      </w:r>
    </w:p>
    <w:p w:rsidR="00AA0F3C" w:rsidRPr="0069757E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757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</w:t>
      </w:r>
    </w:p>
    <w:p w:rsidR="00AA0F3C" w:rsidRPr="0069757E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757E">
        <w:rPr>
          <w:rFonts w:ascii="Times New Roman" w:hAnsi="Times New Roman" w:cs="Times New Roman"/>
          <w:b/>
          <w:bCs/>
          <w:sz w:val="28"/>
          <w:szCs w:val="28"/>
        </w:rPr>
        <w:t xml:space="preserve"> о представлении гражданином, замещающим </w:t>
      </w:r>
    </w:p>
    <w:p w:rsidR="00AA0F3C" w:rsidRPr="0069757E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757E">
        <w:rPr>
          <w:rFonts w:ascii="Times New Roman" w:hAnsi="Times New Roman" w:cs="Times New Roman"/>
          <w:b/>
          <w:bCs/>
          <w:sz w:val="28"/>
          <w:szCs w:val="28"/>
        </w:rPr>
        <w:t>должность главы Серебрянского  сельского поселения,</w:t>
      </w:r>
    </w:p>
    <w:p w:rsidR="00AA0F3C" w:rsidRPr="0069757E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757E">
        <w:rPr>
          <w:rFonts w:ascii="Times New Roman" w:hAnsi="Times New Roman" w:cs="Times New Roman"/>
          <w:b/>
          <w:bCs/>
          <w:sz w:val="28"/>
          <w:szCs w:val="28"/>
        </w:rPr>
        <w:t>сведений о доходах,  расходах,  об  имуществе</w:t>
      </w:r>
    </w:p>
    <w:p w:rsidR="00AA0F3C" w:rsidRPr="0069757E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757E">
        <w:rPr>
          <w:rFonts w:ascii="Times New Roman" w:hAnsi="Times New Roman" w:cs="Times New Roman"/>
          <w:b/>
          <w:bCs/>
          <w:sz w:val="28"/>
          <w:szCs w:val="28"/>
        </w:rPr>
        <w:t xml:space="preserve">и  </w:t>
      </w:r>
      <w:proofErr w:type="gramStart"/>
      <w:r w:rsidRPr="0069757E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69757E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имущественного характера, утвержденного</w:t>
      </w:r>
    </w:p>
    <w:p w:rsidR="00AA0F3C" w:rsidRPr="0069757E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757E">
        <w:rPr>
          <w:rFonts w:ascii="Times New Roman" w:hAnsi="Times New Roman" w:cs="Times New Roman"/>
          <w:b/>
          <w:bCs/>
          <w:sz w:val="28"/>
          <w:szCs w:val="28"/>
        </w:rPr>
        <w:t>Решением Совета депутатов Серебрянского</w:t>
      </w:r>
    </w:p>
    <w:p w:rsidR="00AA0F3C" w:rsidRPr="0069757E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75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от 10.10.2015 №17</w:t>
      </w:r>
    </w:p>
    <w:p w:rsidR="00AA0F3C" w:rsidRDefault="00AA0F3C" w:rsidP="00AA0F3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</w:t>
      </w:r>
      <w:r w:rsidR="00EA0172">
        <w:rPr>
          <w:rFonts w:ascii="Times New Roman" w:hAnsi="Times New Roman" w:cs="Times New Roman"/>
          <w:sz w:val="28"/>
          <w:szCs w:val="28"/>
        </w:rPr>
        <w:t xml:space="preserve"> исполнение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плана противодействия коррупции на 2018-2020 годы, утвержденного Указом Президента Российской федерации от 29.06.2018г №378, Совет депутатов Серебрянского сельского поселения РЕШАЕТ: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о предоставлении гражданином, замещающим должность главы Серебрянского сельского поселения, сведений о доходах, расходах, об имуществе и обязательствах имущественного характера, утвержденное Решением Совета депутатов Серебрянского сельского поселения от 10.10.2015г №17,</w:t>
      </w:r>
      <w:r w:rsidR="00E9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 Положения после слов «по утвержденной Президентом Российской федерации форме справки» дополнить словами « с использованием специального программного обеспечения «Справки БК»».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в библиотеках МБКДУ «Серебрянка» и разместить на официальном сайте Серебрянского сельского поселения в информационно -  телекоммуникационной сети «Интернет».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 момента официального обнародования.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Н.Е.Горюнова</w:t>
      </w:r>
    </w:p>
    <w:p w:rsidR="005E2649" w:rsidRDefault="005E2649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Серебрянского 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Г.С.Мальцева</w:t>
      </w:r>
    </w:p>
    <w:p w:rsidR="009B26D5" w:rsidRDefault="009B26D5" w:rsidP="009B26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6D5" w:rsidRDefault="009B26D5" w:rsidP="009B26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42A8" w:rsidRDefault="003442A8">
      <w:pPr>
        <w:contextualSpacing/>
      </w:pPr>
    </w:p>
    <w:sectPr w:rsidR="003442A8" w:rsidSect="006F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F3C"/>
    <w:rsid w:val="000769E5"/>
    <w:rsid w:val="00113BA1"/>
    <w:rsid w:val="003442A8"/>
    <w:rsid w:val="004D7601"/>
    <w:rsid w:val="005E2649"/>
    <w:rsid w:val="0069757E"/>
    <w:rsid w:val="006F59EE"/>
    <w:rsid w:val="009160CB"/>
    <w:rsid w:val="009B26D5"/>
    <w:rsid w:val="00A078F1"/>
    <w:rsid w:val="00A1683E"/>
    <w:rsid w:val="00AA0F3C"/>
    <w:rsid w:val="00E91494"/>
    <w:rsid w:val="00EA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2019-01-31T12:13:00Z</cp:lastPrinted>
  <dcterms:created xsi:type="dcterms:W3CDTF">2019-01-22T08:00:00Z</dcterms:created>
  <dcterms:modified xsi:type="dcterms:W3CDTF">2019-02-01T04:21:00Z</dcterms:modified>
</cp:coreProperties>
</file>